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86" w:rsidRPr="00B32162" w:rsidRDefault="00E57F86" w:rsidP="00E57F86">
      <w:pPr>
        <w:jc w:val="center"/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</w:pPr>
      <w:r w:rsidRPr="009F47A5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一</w:t>
      </w:r>
      <w:r w:rsidR="007D2F2C" w:rsidRPr="009F47A5">
        <w:rPr>
          <w:rFonts w:ascii="Arial" w:eastAsia="標楷體" w:hAnsi="Arial" w:cs="Arial" w:hint="eastAsia"/>
          <w:b/>
          <w:bCs/>
          <w:color w:val="000000" w:themeColor="text1"/>
          <w:kern w:val="0"/>
          <w:sz w:val="28"/>
        </w:rPr>
        <w:t>一</w:t>
      </w:r>
      <w:r w:rsidR="003C2B74" w:rsidRPr="009F47A5">
        <w:rPr>
          <w:rFonts w:ascii="Arial" w:eastAsia="標楷體" w:hAnsi="Arial" w:cs="Arial" w:hint="eastAsia"/>
          <w:b/>
          <w:bCs/>
          <w:color w:val="000000" w:themeColor="text1"/>
          <w:kern w:val="0"/>
          <w:sz w:val="28"/>
        </w:rPr>
        <w:t>一</w:t>
      </w:r>
      <w:r w:rsidRPr="009F47A5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年</w:t>
      </w:r>
      <w:r w:rsidRPr="00B32162">
        <w:rPr>
          <w:rFonts w:ascii="Arial" w:eastAsia="標楷體" w:hAnsi="Arial" w:cs="Arial"/>
          <w:b/>
          <w:bCs/>
          <w:color w:val="000000" w:themeColor="text1"/>
          <w:kern w:val="0"/>
          <w:sz w:val="28"/>
        </w:rPr>
        <w:t>度免疫學講習班課程表</w:t>
      </w:r>
    </w:p>
    <w:p w:rsidR="00E57F86" w:rsidRPr="00B32162" w:rsidRDefault="00E57F86" w:rsidP="00E57F86">
      <w:pPr>
        <w:ind w:left="1440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B32162">
        <w:rPr>
          <w:rFonts w:ascii="Arial" w:eastAsia="標楷體" w:hAnsi="Arial" w:cs="Arial"/>
          <w:color w:val="000000" w:themeColor="text1"/>
          <w:kern w:val="0"/>
        </w:rPr>
        <w:t xml:space="preserve">   </w:t>
      </w:r>
      <w:r w:rsidRPr="00B32162">
        <w:rPr>
          <w:rFonts w:ascii="Arial" w:eastAsia="標楷體" w:hAnsi="Arial" w:cs="Arial" w:hint="eastAsia"/>
          <w:color w:val="000000" w:themeColor="text1"/>
          <w:kern w:val="0"/>
        </w:rPr>
        <w:t xml:space="preserve">  </w:t>
      </w:r>
      <w:r w:rsidRPr="00B32162">
        <w:rPr>
          <w:rFonts w:ascii="Arial" w:eastAsia="標楷體" w:hAnsi="Arial" w:cs="Arial"/>
          <w:color w:val="000000" w:themeColor="text1"/>
          <w:kern w:val="0"/>
        </w:rPr>
        <w:t xml:space="preserve"> </w:t>
      </w:r>
      <w:r w:rsidRPr="00B32162">
        <w:rPr>
          <w:rFonts w:ascii="Arial" w:eastAsia="標楷體" w:hAnsi="Arial" w:cs="Arial"/>
          <w:color w:val="000000" w:themeColor="text1"/>
          <w:kern w:val="0"/>
        </w:rPr>
        <w:t>時間：</w:t>
      </w:r>
      <w:r w:rsidRPr="009F47A5">
        <w:rPr>
          <w:rFonts w:ascii="Arial" w:eastAsia="標楷體" w:hAnsi="Arial" w:cs="Arial"/>
          <w:color w:val="000000" w:themeColor="text1"/>
          <w:kern w:val="0"/>
        </w:rPr>
        <w:t>1</w:t>
      </w:r>
      <w:r w:rsidR="007D2F2C" w:rsidRPr="009F47A5">
        <w:rPr>
          <w:rFonts w:ascii="Arial" w:eastAsia="標楷體" w:hAnsi="Arial" w:cs="Arial" w:hint="eastAsia"/>
          <w:color w:val="000000" w:themeColor="text1"/>
          <w:kern w:val="0"/>
        </w:rPr>
        <w:t>1</w:t>
      </w:r>
      <w:r w:rsidR="003C2B74" w:rsidRPr="009F47A5">
        <w:rPr>
          <w:rFonts w:ascii="Arial" w:eastAsia="標楷體" w:hAnsi="Arial" w:cs="Arial" w:hint="eastAsia"/>
          <w:color w:val="000000" w:themeColor="text1"/>
          <w:kern w:val="0"/>
        </w:rPr>
        <w:t>1</w:t>
      </w:r>
      <w:r w:rsidRPr="009F47A5">
        <w:rPr>
          <w:rFonts w:ascii="Arial" w:eastAsia="標楷體" w:hAnsi="Arial" w:cs="Arial"/>
          <w:color w:val="000000" w:themeColor="text1"/>
          <w:kern w:val="0"/>
        </w:rPr>
        <w:t>年</w:t>
      </w:r>
      <w:r w:rsidRPr="009F47A5">
        <w:rPr>
          <w:rFonts w:ascii="Arial" w:eastAsia="標楷體" w:hAnsi="Arial" w:cs="Arial"/>
          <w:color w:val="000000" w:themeColor="text1"/>
          <w:kern w:val="0"/>
        </w:rPr>
        <w:t>7</w:t>
      </w:r>
      <w:r w:rsidRPr="009F47A5">
        <w:rPr>
          <w:rFonts w:ascii="Arial" w:eastAsia="標楷體" w:hAnsi="Arial" w:cs="Arial"/>
          <w:color w:val="000000" w:themeColor="text1"/>
          <w:kern w:val="0"/>
        </w:rPr>
        <w:t>月</w:t>
      </w:r>
      <w:r w:rsidR="003C2B74" w:rsidRPr="009F47A5">
        <w:rPr>
          <w:rFonts w:ascii="Arial" w:eastAsia="標楷體" w:hAnsi="Arial" w:cs="Arial"/>
          <w:color w:val="000000" w:themeColor="text1"/>
          <w:kern w:val="0"/>
        </w:rPr>
        <w:t>9</w:t>
      </w:r>
      <w:r w:rsidRPr="009F47A5">
        <w:rPr>
          <w:rFonts w:ascii="Arial" w:eastAsia="標楷體" w:hAnsi="Arial" w:cs="Arial"/>
          <w:color w:val="000000" w:themeColor="text1"/>
          <w:kern w:val="0"/>
        </w:rPr>
        <w:t>日至</w:t>
      </w:r>
      <w:r w:rsidRPr="009F47A5">
        <w:rPr>
          <w:rFonts w:ascii="Arial" w:eastAsia="標楷體" w:hAnsi="Arial" w:cs="Arial"/>
          <w:color w:val="000000" w:themeColor="text1"/>
          <w:kern w:val="0"/>
        </w:rPr>
        <w:t>7</w:t>
      </w:r>
      <w:r w:rsidRPr="009F47A5">
        <w:rPr>
          <w:rFonts w:ascii="Arial" w:eastAsia="標楷體" w:hAnsi="Arial" w:cs="Arial"/>
          <w:color w:val="000000" w:themeColor="text1"/>
          <w:kern w:val="0"/>
        </w:rPr>
        <w:t>月</w:t>
      </w:r>
      <w:r w:rsidR="007D2F2C" w:rsidRPr="009F47A5">
        <w:rPr>
          <w:rFonts w:ascii="Arial" w:eastAsia="標楷體" w:hAnsi="Arial" w:cs="Arial" w:hint="eastAsia"/>
          <w:color w:val="000000" w:themeColor="text1"/>
          <w:kern w:val="0"/>
        </w:rPr>
        <w:t>31</w:t>
      </w:r>
      <w:r w:rsidRPr="009F47A5">
        <w:rPr>
          <w:rFonts w:ascii="Arial" w:eastAsia="標楷體" w:hAnsi="Arial" w:cs="Arial"/>
          <w:color w:val="000000" w:themeColor="text1"/>
          <w:kern w:val="0"/>
        </w:rPr>
        <w:t>日</w:t>
      </w:r>
    </w:p>
    <w:p w:rsidR="00E57F86" w:rsidRPr="00B32162" w:rsidRDefault="00E57F86" w:rsidP="00E57F86">
      <w:pPr>
        <w:ind w:left="960" w:firstLine="480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B32162">
        <w:rPr>
          <w:rFonts w:ascii="Arial" w:eastAsia="標楷體" w:hAnsi="Arial" w:cs="Arial"/>
          <w:color w:val="000000" w:themeColor="text1"/>
          <w:kern w:val="0"/>
        </w:rPr>
        <w:t xml:space="preserve">    </w:t>
      </w:r>
      <w:r w:rsidRPr="00B32162">
        <w:rPr>
          <w:rFonts w:ascii="Arial" w:eastAsia="標楷體" w:hAnsi="Arial" w:cs="Arial" w:hint="eastAsia"/>
          <w:color w:val="000000" w:themeColor="text1"/>
          <w:kern w:val="0"/>
        </w:rPr>
        <w:t xml:space="preserve">  </w:t>
      </w:r>
      <w:r w:rsidRPr="00B32162">
        <w:rPr>
          <w:rFonts w:ascii="Arial" w:eastAsia="標楷體" w:hAnsi="Arial" w:cs="Arial"/>
          <w:color w:val="000000" w:themeColor="text1"/>
          <w:kern w:val="0"/>
        </w:rPr>
        <w:t>主辦：中華民國免疫學會</w:t>
      </w:r>
    </w:p>
    <w:p w:rsidR="00E57F86" w:rsidRPr="00B32162" w:rsidRDefault="00E57F86" w:rsidP="00E57F86">
      <w:pPr>
        <w:ind w:left="960" w:firstLine="480"/>
        <w:jc w:val="both"/>
        <w:rPr>
          <w:rFonts w:ascii="Arial" w:eastAsia="標楷體" w:hAnsi="Arial" w:cs="Arial"/>
          <w:color w:val="000000" w:themeColor="text1"/>
          <w:kern w:val="0"/>
        </w:rPr>
      </w:pPr>
      <w:r w:rsidRPr="00B32162">
        <w:rPr>
          <w:rFonts w:ascii="Arial" w:eastAsia="標楷體" w:hAnsi="Arial" w:cs="Arial"/>
          <w:color w:val="000000" w:themeColor="text1"/>
          <w:kern w:val="0"/>
        </w:rPr>
        <w:t xml:space="preserve">    </w:t>
      </w:r>
      <w:r w:rsidRPr="00B32162">
        <w:rPr>
          <w:rFonts w:ascii="Arial" w:eastAsia="標楷體" w:hAnsi="Arial" w:cs="Arial" w:hint="eastAsia"/>
          <w:color w:val="000000" w:themeColor="text1"/>
          <w:kern w:val="0"/>
        </w:rPr>
        <w:t xml:space="preserve">  </w:t>
      </w:r>
      <w:r w:rsidRPr="00B32162">
        <w:rPr>
          <w:rFonts w:ascii="Arial" w:eastAsia="標楷體" w:hAnsi="Arial" w:cs="Arial"/>
          <w:color w:val="000000" w:themeColor="text1"/>
          <w:kern w:val="0"/>
        </w:rPr>
        <w:t>地點：台大醫學院</w:t>
      </w:r>
      <w:r w:rsidRPr="00B32162">
        <w:rPr>
          <w:rFonts w:ascii="Arial" w:eastAsia="標楷體" w:hAnsi="Arial" w:cs="Arial"/>
          <w:color w:val="000000" w:themeColor="text1"/>
          <w:kern w:val="0"/>
        </w:rPr>
        <w:t xml:space="preserve"> </w:t>
      </w:r>
      <w:r w:rsidR="00A10AC0" w:rsidRPr="009860A1">
        <w:rPr>
          <w:rFonts w:ascii="Arial" w:eastAsia="標楷體" w:hAnsi="Arial" w:cs="Arial" w:hint="eastAsia"/>
          <w:color w:val="000000" w:themeColor="text1"/>
          <w:kern w:val="0"/>
          <w:shd w:val="pct15" w:color="auto" w:fill="FFFFFF"/>
        </w:rPr>
        <w:t>30</w:t>
      </w:r>
      <w:r w:rsidR="00074A4D">
        <w:rPr>
          <w:rFonts w:ascii="Arial" w:eastAsia="標楷體" w:hAnsi="Arial" w:cs="Arial"/>
          <w:color w:val="000000" w:themeColor="text1"/>
          <w:kern w:val="0"/>
          <w:shd w:val="pct15" w:color="auto" w:fill="FFFFFF"/>
        </w:rPr>
        <w:t>2</w:t>
      </w:r>
      <w:r w:rsidRPr="00B32162">
        <w:rPr>
          <w:rFonts w:ascii="Arial" w:eastAsia="標楷體" w:hAnsi="Arial" w:cs="Arial"/>
          <w:color w:val="000000" w:themeColor="text1"/>
          <w:kern w:val="0"/>
        </w:rPr>
        <w:t>講堂</w:t>
      </w:r>
      <w:r w:rsidRPr="00B32162">
        <w:rPr>
          <w:rFonts w:ascii="Arial" w:eastAsia="標楷體" w:hAnsi="Arial" w:cs="Arial"/>
          <w:color w:val="000000" w:themeColor="text1"/>
          <w:kern w:val="0"/>
        </w:rPr>
        <w:t xml:space="preserve"> </w:t>
      </w:r>
    </w:p>
    <w:p w:rsidR="007363AF" w:rsidRPr="00B32162" w:rsidRDefault="007363AF" w:rsidP="007363AF">
      <w:pPr>
        <w:jc w:val="both"/>
        <w:rPr>
          <w:rFonts w:ascii="Arial" w:eastAsia="標楷體" w:hAnsi="Arial" w:cs="Arial"/>
          <w:color w:val="000000" w:themeColor="text1"/>
        </w:rPr>
      </w:pP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"/>
        <w:gridCol w:w="1141"/>
        <w:gridCol w:w="6359"/>
        <w:gridCol w:w="1055"/>
      </w:tblGrid>
      <w:tr w:rsidR="00B32162" w:rsidRPr="00B32162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7363AF" w:rsidRPr="00B32162" w:rsidRDefault="007363AF" w:rsidP="00735EF5">
            <w:pPr>
              <w:autoSpaceDE w:val="0"/>
              <w:autoSpaceDN w:val="0"/>
              <w:adjustRightInd w:val="0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7</w:t>
            </w:r>
            <w:r w:rsidRPr="007D2F2C">
              <w:rPr>
                <w:rFonts w:ascii="Arial" w:eastAsia="標楷體" w:hAnsi="標楷體" w:cs="Arial"/>
                <w:b/>
                <w:bCs/>
                <w:color w:val="FF0000"/>
                <w:kern w:val="0"/>
              </w:rPr>
              <w:t>月</w:t>
            </w:r>
            <w:r w:rsidR="00735EF5">
              <w:rPr>
                <w:rFonts w:ascii="Arial" w:eastAsia="標楷體" w:hAnsi="標楷體" w:cs="Arial"/>
                <w:b/>
                <w:bCs/>
                <w:color w:val="FF0000"/>
                <w:kern w:val="0"/>
              </w:rPr>
              <w:t>9</w:t>
            </w:r>
            <w:r w:rsidRPr="007D2F2C">
              <w:rPr>
                <w:rFonts w:ascii="Arial" w:eastAsia="標楷體" w:hAnsi="標楷體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 xml:space="preserve"> (</w:t>
            </w:r>
            <w:r w:rsidRPr="007D2F2C">
              <w:rPr>
                <w:rFonts w:ascii="Arial" w:eastAsia="標楷體" w:hAnsi="標楷體" w:cs="Arial"/>
                <w:b/>
                <w:bCs/>
                <w:color w:val="FF0000"/>
                <w:kern w:val="0"/>
              </w:rPr>
              <w:t>六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)</w:t>
            </w:r>
          </w:p>
        </w:tc>
      </w:tr>
      <w:tr w:rsidR="00B32162" w:rsidRPr="00B32162" w:rsidTr="007363AF">
        <w:trPr>
          <w:trHeight w:val="385"/>
        </w:trPr>
        <w:tc>
          <w:tcPr>
            <w:tcW w:w="314" w:type="dxa"/>
            <w:vAlign w:val="center"/>
          </w:tcPr>
          <w:p w:rsidR="007363AF" w:rsidRPr="00B32162" w:rsidRDefault="007363AF" w:rsidP="007363AF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41" w:type="dxa"/>
            <w:vAlign w:val="center"/>
          </w:tcPr>
          <w:p w:rsidR="007363AF" w:rsidRPr="00B32162" w:rsidRDefault="007363AF" w:rsidP="007363AF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9:00-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9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7363AF" w:rsidRPr="00B32162" w:rsidRDefault="007363AF" w:rsidP="007363AF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Registration &amp; Course Introduction </w:t>
            </w:r>
          </w:p>
        </w:tc>
        <w:tc>
          <w:tcPr>
            <w:tcW w:w="1055" w:type="dxa"/>
            <w:vAlign w:val="center"/>
          </w:tcPr>
          <w:p w:rsidR="007363AF" w:rsidRDefault="007363AF" w:rsidP="007363AF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</w:rPr>
              <w:t>郭敏玲</w:t>
            </w:r>
          </w:p>
          <w:p w:rsidR="009860A1" w:rsidRPr="00B32162" w:rsidRDefault="009860A1" w:rsidP="007363AF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kern w:val="0"/>
              </w:rPr>
              <w:t>莊雅惠</w:t>
            </w:r>
          </w:p>
        </w:tc>
      </w:tr>
      <w:tr w:rsidR="0057475C" w:rsidRPr="00B32162" w:rsidTr="00CC04B6">
        <w:trPr>
          <w:trHeight w:val="385"/>
        </w:trPr>
        <w:tc>
          <w:tcPr>
            <w:tcW w:w="314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41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Toll-like receptors in innate immunity</w:t>
            </w:r>
          </w:p>
        </w:tc>
        <w:tc>
          <w:tcPr>
            <w:tcW w:w="1055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>陳俊任</w:t>
            </w:r>
          </w:p>
        </w:tc>
      </w:tr>
      <w:tr w:rsidR="0057475C" w:rsidRPr="00B32162" w:rsidTr="0011773D">
        <w:trPr>
          <w:trHeight w:val="385"/>
        </w:trPr>
        <w:tc>
          <w:tcPr>
            <w:tcW w:w="314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141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11:00-1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1:5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Other Innate immunity receptors and sensors</w:t>
            </w:r>
          </w:p>
        </w:tc>
        <w:tc>
          <w:tcPr>
            <w:tcW w:w="1055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>陳念榮</w:t>
            </w:r>
          </w:p>
        </w:tc>
      </w:tr>
      <w:tr w:rsidR="0057475C" w:rsidRPr="00B32162" w:rsidTr="00222815">
        <w:trPr>
          <w:trHeight w:val="385"/>
        </w:trPr>
        <w:tc>
          <w:tcPr>
            <w:tcW w:w="314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141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13:00-1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3:5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57475C" w:rsidRPr="001A278E" w:rsidRDefault="0057475C" w:rsidP="0057475C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I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nfla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m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masome</w:t>
            </w:r>
          </w:p>
        </w:tc>
        <w:tc>
          <w:tcPr>
            <w:tcW w:w="1055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color w:val="000000" w:themeColor="text1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徐立中</w:t>
            </w:r>
          </w:p>
        </w:tc>
      </w:tr>
      <w:tr w:rsidR="0057475C" w:rsidRPr="00B32162" w:rsidTr="00997D65">
        <w:trPr>
          <w:trHeight w:val="385"/>
        </w:trPr>
        <w:tc>
          <w:tcPr>
            <w:tcW w:w="314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141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14:00-1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4:5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Macrophages and dendritic cells in intestinal homeostasis</w:t>
            </w:r>
          </w:p>
        </w:tc>
        <w:tc>
          <w:tcPr>
            <w:tcW w:w="1055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b/>
                <w:color w:val="000000" w:themeColor="text1"/>
                <w:kern w:val="0"/>
                <w:sz w:val="16"/>
                <w:szCs w:val="16"/>
              </w:rPr>
            </w:pPr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>江皓森</w:t>
            </w:r>
          </w:p>
        </w:tc>
      </w:tr>
      <w:tr w:rsidR="0057475C" w:rsidRPr="00B32162" w:rsidTr="00C64D78">
        <w:trPr>
          <w:trHeight w:val="385"/>
        </w:trPr>
        <w:tc>
          <w:tcPr>
            <w:tcW w:w="314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141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Innate lymphoid cells and asthma</w:t>
            </w:r>
          </w:p>
        </w:tc>
        <w:tc>
          <w:tcPr>
            <w:tcW w:w="1055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>張</w:t>
            </w:r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 xml:space="preserve"> </w:t>
            </w:r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>雅</w:t>
            </w:r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 xml:space="preserve"> </w:t>
            </w:r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>貞</w:t>
            </w:r>
          </w:p>
        </w:tc>
      </w:tr>
      <w:tr w:rsidR="0057475C" w:rsidRPr="00B32162" w:rsidTr="00B0145C">
        <w:trPr>
          <w:trHeight w:val="385"/>
        </w:trPr>
        <w:tc>
          <w:tcPr>
            <w:tcW w:w="314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ind w:right="20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16:00-1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6:5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Cytokines signaling</w:t>
            </w:r>
          </w:p>
        </w:tc>
        <w:tc>
          <w:tcPr>
            <w:tcW w:w="1055" w:type="dxa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李建國</w:t>
            </w:r>
          </w:p>
        </w:tc>
      </w:tr>
      <w:tr w:rsidR="0057475C" w:rsidRPr="00B32162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57475C" w:rsidRPr="00B32162" w:rsidRDefault="0057475C" w:rsidP="0057475C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7</w:t>
            </w:r>
            <w:r w:rsidRPr="007D2F2C">
              <w:rPr>
                <w:rFonts w:ascii="Arial" w:eastAsia="標楷體" w:hAnsi="標楷體" w:cs="Arial"/>
                <w:b/>
                <w:bCs/>
                <w:color w:val="FF0000"/>
                <w:kern w:val="0"/>
              </w:rPr>
              <w:t>月</w:t>
            </w:r>
            <w:r w:rsidRPr="007D2F2C">
              <w:rPr>
                <w:rFonts w:ascii="Arial" w:eastAsia="標楷體" w:hAnsi="標楷體" w:cs="Arial" w:hint="eastAsia"/>
                <w:b/>
                <w:bCs/>
                <w:color w:val="FF0000"/>
                <w:kern w:val="0"/>
              </w:rPr>
              <w:t>10</w:t>
            </w:r>
            <w:r w:rsidRPr="007D2F2C">
              <w:rPr>
                <w:rFonts w:ascii="Arial" w:eastAsia="標楷體" w:hAnsi="標楷體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 xml:space="preserve"> (</w:t>
            </w:r>
            <w:r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)</w:t>
            </w:r>
          </w:p>
        </w:tc>
      </w:tr>
      <w:tr w:rsidR="006A3B1D" w:rsidRPr="00B32162" w:rsidTr="00E5055F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9:00-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9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B cell development and humoral immunity</w:t>
            </w:r>
          </w:p>
        </w:tc>
        <w:tc>
          <w:tcPr>
            <w:tcW w:w="1055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</w:rPr>
              <w:t>林國儀</w:t>
            </w:r>
          </w:p>
        </w:tc>
      </w:tr>
      <w:tr w:rsidR="006A3B1D" w:rsidRPr="00B32162" w:rsidTr="00E5055F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T cell development and cellular immunity</w:t>
            </w:r>
          </w:p>
        </w:tc>
        <w:tc>
          <w:tcPr>
            <w:tcW w:w="1055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smartTag w:uri="urn:schemas-microsoft-com:office:smarttags" w:element="PersonName">
              <w:smartTagPr>
                <w:attr w:name="ProductID" w:val="徐麗"/>
              </w:smartTagPr>
              <w:r w:rsidRPr="00B32162">
                <w:rPr>
                  <w:rFonts w:ascii="Arial" w:eastAsia="標楷體" w:hAnsi="Arial" w:hint="eastAsia"/>
                  <w:color w:val="000000" w:themeColor="text1"/>
                  <w:kern w:val="0"/>
                </w:rPr>
                <w:t>徐麗</w:t>
              </w:r>
            </w:smartTag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>君</w:t>
            </w:r>
          </w:p>
        </w:tc>
      </w:tr>
      <w:tr w:rsidR="006A3B1D" w:rsidRPr="00B32162" w:rsidTr="00E5055F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11:00-1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1:5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Transcriptional factors in immunology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繆 希 椿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13:00-1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3:5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T Cell memory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B32162">
              <w:rPr>
                <w:rFonts w:ascii="Arial" w:eastAsia="標楷體" w:hAnsi="Arial" w:hint="eastAsia"/>
                <w:color w:val="000000" w:themeColor="text1"/>
                <w:kern w:val="0"/>
              </w:rPr>
              <w:t>顧家綺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14:00-1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4:5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CD4/CD25 regulatory T cells</w:t>
            </w:r>
            <w:r w:rsidRPr="001D6FA9">
              <w:rPr>
                <w:rStyle w:val="s12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楊皇煜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Gut microbiome in health and disease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高承源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16:00-1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6:5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Microbiota in health and disease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林世昌</w:t>
            </w:r>
          </w:p>
        </w:tc>
      </w:tr>
      <w:tr w:rsidR="006A3B1D" w:rsidRPr="00B32162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7</w:t>
            </w:r>
            <w:r w:rsidRPr="007D2F2C">
              <w:rPr>
                <w:rFonts w:ascii="Arial" w:eastAsia="標楷體" w:hAnsi="標楷體" w:cs="Arial"/>
                <w:b/>
                <w:bCs/>
                <w:color w:val="FF0000"/>
                <w:kern w:val="0"/>
              </w:rPr>
              <w:t>月</w:t>
            </w:r>
            <w:r w:rsidRPr="007D2F2C">
              <w:rPr>
                <w:rFonts w:ascii="Arial" w:eastAsia="標楷體" w:hAnsi="標楷體" w:cs="Arial" w:hint="eastAsia"/>
                <w:b/>
                <w:bCs/>
                <w:color w:val="FF0000"/>
                <w:kern w:val="0"/>
              </w:rPr>
              <w:t>1</w:t>
            </w:r>
            <w:r>
              <w:rPr>
                <w:rFonts w:ascii="Arial" w:eastAsia="標楷體" w:hAnsi="標楷體" w:cs="Arial" w:hint="eastAsia"/>
                <w:b/>
                <w:bCs/>
                <w:color w:val="FF0000"/>
                <w:kern w:val="0"/>
              </w:rPr>
              <w:t xml:space="preserve">6 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(</w:t>
            </w:r>
            <w:r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六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)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9:00-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9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6A3B1D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6A3B1D">
              <w:rPr>
                <w:rFonts w:ascii="Arial" w:hAnsi="Arial" w:cs="Arial"/>
                <w:color w:val="262626"/>
                <w:kern w:val="0"/>
                <w:sz w:val="20"/>
                <w:szCs w:val="20"/>
              </w:rPr>
              <w:t>Host-Pathogen Interactions</w:t>
            </w:r>
          </w:p>
        </w:tc>
        <w:tc>
          <w:tcPr>
            <w:tcW w:w="1055" w:type="dxa"/>
          </w:tcPr>
          <w:p w:rsidR="006A3B1D" w:rsidRPr="006A3B1D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3B1D">
              <w:rPr>
                <w:rFonts w:ascii="Arial" w:eastAsia="標楷體" w:hAnsi="Arial" w:hint="eastAsia"/>
                <w:color w:val="000000" w:themeColor="text1"/>
                <w:kern w:val="0"/>
              </w:rPr>
              <w:t>林志萱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Host defense against bacteria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賴志河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11:00-1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1:5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Immune escape for microbial infection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林秋烽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13:00-1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3:5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28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Recent advance on treatment for HIV-1 infection: focus on immunotherapy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謝思民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14:00-1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4:5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Clinical aspects o</w:t>
            </w:r>
            <w:bookmarkStart w:id="0" w:name="_GoBack"/>
            <w:bookmarkEnd w:id="0"/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f AIDS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洪健</w:t>
            </w:r>
            <w:r w:rsidR="0057002E">
              <w:rPr>
                <w:rFonts w:ascii="標楷體" w:eastAsia="標楷體" w:hAnsi="標楷體" w:hint="eastAsia"/>
                <w:color w:val="000000" w:themeColor="text1"/>
                <w:kern w:val="0"/>
              </w:rPr>
              <w:t>清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8D5ED8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5E4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Pathogenesis and clinical manifestations of autoinflammatory diseases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陳得源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16:00-1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6:5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IgG4-related disease : new advance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余光輝</w:t>
            </w:r>
          </w:p>
        </w:tc>
      </w:tr>
      <w:tr w:rsidR="006A3B1D" w:rsidRPr="00B32162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7</w:t>
            </w:r>
            <w:r w:rsidRPr="007D2F2C">
              <w:rPr>
                <w:rFonts w:ascii="Arial" w:eastAsia="標楷體" w:hAnsi="標楷體" w:cs="Arial"/>
                <w:b/>
                <w:bCs/>
                <w:color w:val="FF0000"/>
                <w:kern w:val="0"/>
              </w:rPr>
              <w:t>月</w:t>
            </w:r>
            <w:r w:rsidRPr="007D2F2C">
              <w:rPr>
                <w:rFonts w:ascii="Arial" w:eastAsia="標楷體" w:hAnsi="標楷體" w:cs="Arial" w:hint="eastAsia"/>
                <w:b/>
                <w:bCs/>
                <w:color w:val="FF0000"/>
                <w:kern w:val="0"/>
              </w:rPr>
              <w:t>17</w:t>
            </w:r>
            <w:r w:rsidRPr="007D2F2C">
              <w:rPr>
                <w:rFonts w:ascii="Arial" w:eastAsia="標楷體" w:hAnsi="標楷體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 xml:space="preserve"> (</w:t>
            </w:r>
            <w:r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 xml:space="preserve">) </w:t>
            </w:r>
            <w:r w:rsidRPr="00B32162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 xml:space="preserve"> 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9:00-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9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widowControl/>
              <w:ind w:leftChars="42" w:left="101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Pathogenesis of allergen-induced airway inflammation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王志堯</w:t>
            </w:r>
          </w:p>
        </w:tc>
      </w:tr>
      <w:tr w:rsidR="006A3B1D" w:rsidRPr="00B32162" w:rsidTr="00B70A72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Allergic rhinitis and sinusitis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葉國偉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11:00-1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1:5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Update in pharmacological therapy and biologics for atopic disease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呂克桓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13:00-1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3:5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Atopic dermatitis and other skin allergies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歐良修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14:00-1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4:5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val="fr-FR"/>
              </w:rPr>
            </w:pPr>
            <w:r w:rsidRPr="00B3216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Advance in </w:t>
            </w:r>
            <w:r>
              <w:rPr>
                <w:rFonts w:ascii="Helvetica" w:hAnsi="Helvetica" w:cs="Helvetica" w:hint="eastAsia"/>
                <w:color w:val="000000" w:themeColor="text1"/>
                <w:sz w:val="20"/>
                <w:szCs w:val="20"/>
              </w:rPr>
              <w:t>f</w:t>
            </w:r>
            <w:r w:rsidRPr="00B3216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ood </w:t>
            </w:r>
            <w:r>
              <w:rPr>
                <w:rFonts w:ascii="Helvetica" w:hAnsi="Helvetica" w:cs="Helvetica" w:hint="eastAsia"/>
                <w:color w:val="000000" w:themeColor="text1"/>
                <w:sz w:val="20"/>
                <w:szCs w:val="20"/>
              </w:rPr>
              <w:t>a</w:t>
            </w:r>
            <w:r w:rsidRPr="00B3216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llergy </w:t>
            </w:r>
            <w:r>
              <w:rPr>
                <w:rFonts w:ascii="Helvetica" w:hAnsi="Helvetica" w:cs="Helvetica" w:hint="eastAsia"/>
                <w:color w:val="000000" w:themeColor="text1"/>
                <w:sz w:val="20"/>
                <w:szCs w:val="20"/>
              </w:rPr>
              <w:t>t</w:t>
            </w:r>
            <w:r w:rsidRPr="00B32162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herapy</w:t>
            </w:r>
          </w:p>
        </w:tc>
        <w:tc>
          <w:tcPr>
            <w:tcW w:w="1055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lang w:val="fr-FR"/>
              </w:rPr>
            </w:pPr>
            <w:r w:rsidRPr="009F47A5">
              <w:rPr>
                <w:rFonts w:ascii="標楷體" w:eastAsia="標楷體" w:hAnsi="標楷體" w:hint="eastAsia"/>
                <w:color w:val="000000" w:themeColor="text1"/>
                <w:kern w:val="0"/>
              </w:rPr>
              <w:t>蘇冠文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b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Style w:val="a7"/>
                <w:rFonts w:ascii="Arial" w:eastAsia="標楷體" w:hAnsi="Arial" w:cs="Arial"/>
                <w:b w:val="0"/>
                <w:color w:val="000000" w:themeColor="text1"/>
                <w:sz w:val="20"/>
                <w:szCs w:val="20"/>
              </w:rPr>
              <w:t>Immune</w:t>
            </w:r>
            <w:r w:rsidRPr="00B32162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32162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pathomechanism</w:t>
            </w:r>
            <w:proofErr w:type="spellEnd"/>
            <w:r w:rsidRPr="00B32162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of </w:t>
            </w:r>
            <w:r w:rsidRPr="00B32162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drug</w:t>
            </w:r>
            <w:r w:rsidRPr="00B32162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32162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hypersensitivity</w:t>
            </w:r>
            <w:r w:rsidRPr="00B32162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B32162">
              <w:rPr>
                <w:rFonts w:ascii="Arial" w:eastAsia="標楷體" w:hAnsi="Arial" w:cs="Arial"/>
                <w:bCs/>
                <w:color w:val="000000" w:themeColor="text1"/>
                <w:sz w:val="20"/>
                <w:szCs w:val="20"/>
              </w:rPr>
              <w:t>reactions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鐘文宏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16:00-1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6:5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  <w:lang w:val="fr-FR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Laboratory diagnosis of </w:t>
            </w:r>
            <w:r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>a</w:t>
            </w:r>
            <w:r w:rsidRPr="00B32162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llergic diseases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lang w:val="fr-FR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</w:rPr>
              <w:t>陳怡行</w:t>
            </w:r>
          </w:p>
        </w:tc>
      </w:tr>
      <w:tr w:rsidR="006A3B1D" w:rsidRPr="00B32162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7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月</w:t>
            </w:r>
            <w:r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23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 xml:space="preserve"> (</w:t>
            </w:r>
            <w:r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六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)</w:t>
            </w:r>
            <w:r w:rsidRPr="00B32162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 xml:space="preserve"> 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9:00-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9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Clinical Immunologic disease</w:t>
            </w:r>
            <w:r w:rsidRPr="00B32162">
              <w:rPr>
                <w:rFonts w:ascii="Arial" w:eastAsia="Arial Unicode MS" w:hAnsi="Arial" w:cs="Arial" w:hint="eastAsia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</w:rPr>
              <w:t>賴寧生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Pediatric rheumatology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黃璟隆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11:00-1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1:5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firstLineChars="50" w:firstLine="100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Genetic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spects of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a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utoimmune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d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iseases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陳相成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13:00-1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3:5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Clinical aspects of SLE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羅淑芬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14:00-1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4:5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Rheumatoid arthritis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蔡文展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Clinical aspects of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s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pondyloarthropathy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廖顯宗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16:00-1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6:5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Pathogenesis</w:t>
            </w:r>
            <w:r w:rsidRPr="001D6FA9">
              <w:rPr>
                <w:rStyle w:val="s12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s12"/>
                <w:rFonts w:ascii="Arial" w:hAnsi="Arial" w:cs="Arial"/>
                <w:color w:val="000000" w:themeColor="text1"/>
                <w:sz w:val="20"/>
                <w:szCs w:val="20"/>
              </w:rPr>
              <w:t>of</w:t>
            </w:r>
            <w:r w:rsidRPr="001D6FA9">
              <w:rPr>
                <w:rStyle w:val="s12"/>
                <w:rFonts w:ascii="Arial" w:hAnsi="Arial" w:cs="Arial"/>
                <w:color w:val="000000" w:themeColor="text1"/>
                <w:sz w:val="20"/>
                <w:szCs w:val="20"/>
              </w:rPr>
              <w:t xml:space="preserve"> spondyloarthro</w:t>
            </w:r>
            <w:r>
              <w:rPr>
                <w:rStyle w:val="s12"/>
                <w:rFonts w:ascii="Arial" w:hAnsi="Arial" w:cs="Arial"/>
                <w:color w:val="000000" w:themeColor="text1"/>
                <w:sz w:val="20"/>
                <w:szCs w:val="20"/>
              </w:rPr>
              <w:t>pa</w:t>
            </w:r>
            <w:r w:rsidRPr="001D6FA9">
              <w:rPr>
                <w:rStyle w:val="s12"/>
                <w:rFonts w:ascii="Arial" w:hAnsi="Arial" w:cs="Arial"/>
                <w:color w:val="000000" w:themeColor="text1"/>
                <w:sz w:val="20"/>
                <w:szCs w:val="20"/>
              </w:rPr>
              <w:t>thy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D6FA9">
              <w:rPr>
                <w:rFonts w:ascii="標楷體" w:eastAsia="標楷體" w:hAnsi="標楷體" w:hint="eastAsia"/>
                <w:color w:val="000000" w:themeColor="text1"/>
                <w:kern w:val="0"/>
              </w:rPr>
              <w:t>劉津秀</w:t>
            </w:r>
          </w:p>
        </w:tc>
      </w:tr>
      <w:tr w:rsidR="006A3B1D" w:rsidRPr="00B32162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7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月</w:t>
            </w:r>
            <w:r w:rsidRPr="007D2F2C">
              <w:rPr>
                <w:rFonts w:ascii="Arial" w:eastAsia="標楷體" w:hAnsi="Arial" w:cs="Arial" w:hint="eastAsia"/>
                <w:b/>
                <w:bCs/>
                <w:color w:val="FF0000"/>
                <w:kern w:val="0"/>
              </w:rPr>
              <w:t>24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 xml:space="preserve"> (</w:t>
            </w:r>
            <w:r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 xml:space="preserve">) </w:t>
            </w:r>
            <w:r w:rsidRPr="00B32162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 xml:space="preserve"> 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 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9:00-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9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Cytokines in autoimmune diseases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張德明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9F47A5" w:rsidRDefault="006A3B1D" w:rsidP="006A3B1D">
            <w:pPr>
              <w:widowControl/>
              <w:shd w:val="clear" w:color="auto" w:fill="FFFFFF"/>
              <w:rPr>
                <w:rFonts w:ascii="Arial" w:hAnsi="Arial" w:cs="Arial"/>
                <w:color w:val="262626"/>
                <w:kern w:val="0"/>
                <w:sz w:val="2"/>
                <w:szCs w:val="2"/>
              </w:rPr>
            </w:pPr>
            <w:r w:rsidRPr="009F47A5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  <w:r w:rsidRPr="009F47A5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Laboratory diagnosis of autoimmune diseases</w:t>
            </w:r>
          </w:p>
        </w:tc>
        <w:tc>
          <w:tcPr>
            <w:tcW w:w="1055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Arial" w:eastAsia="標楷體" w:hAnsi="Arial"/>
                <w:color w:val="000000" w:themeColor="text1"/>
                <w:kern w:val="0"/>
              </w:rPr>
            </w:pPr>
            <w:r w:rsidRPr="009F47A5">
              <w:rPr>
                <w:rFonts w:ascii="Arial" w:eastAsia="標楷體" w:hAnsi="Arial" w:hint="eastAsia"/>
                <w:color w:val="000000" w:themeColor="text1"/>
              </w:rPr>
              <w:t>莊雅惠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11:00-1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1:5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9F47A5">
              <w:rPr>
                <w:rFonts w:ascii="Arial" w:eastAsia="Arial Unicode MS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Chinese herbs for autoimmune therapeutics</w:t>
            </w:r>
          </w:p>
        </w:tc>
        <w:tc>
          <w:tcPr>
            <w:tcW w:w="1055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F47A5">
              <w:rPr>
                <w:rFonts w:ascii="標楷體" w:eastAsia="標楷體" w:hAnsi="標楷體" w:hint="eastAsia"/>
                <w:color w:val="000000" w:themeColor="text1"/>
                <w:kern w:val="0"/>
              </w:rPr>
              <w:t>賴振宏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13:00-1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3:5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9F47A5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Immunotherapy for type I diabetes</w:t>
            </w:r>
            <w:r w:rsidRPr="009F47A5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F47A5">
              <w:rPr>
                <w:rFonts w:ascii="標楷體" w:eastAsia="標楷體" w:hAnsi="標楷體" w:hint="eastAsia"/>
                <w:color w:val="000000" w:themeColor="text1"/>
                <w:kern w:val="0"/>
              </w:rPr>
              <w:t>司徒惠康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14:00-1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4:5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2" w:left="101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9F47A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Bone marrow transplantation and GVH reaction</w:t>
            </w:r>
            <w:r w:rsidRPr="009F47A5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F47A5">
              <w:rPr>
                <w:rFonts w:ascii="標楷體" w:eastAsia="標楷體" w:hAnsi="標楷體" w:hint="eastAsia"/>
                <w:color w:val="000000" w:themeColor="text1"/>
                <w:kern w:val="0"/>
              </w:rPr>
              <w:t>邱宗傑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9F47A5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Blood grouping and transfusion reaction</w:t>
            </w:r>
          </w:p>
        </w:tc>
        <w:tc>
          <w:tcPr>
            <w:tcW w:w="1055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F47A5">
              <w:rPr>
                <w:rFonts w:ascii="標楷體" w:eastAsia="標楷體" w:hAnsi="標楷體" w:hint="eastAsia"/>
                <w:color w:val="000000" w:themeColor="text1"/>
                <w:kern w:val="0"/>
              </w:rPr>
              <w:t>羅仕錡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16:00-1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6:5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9F47A5">
              <w:rPr>
                <w:rFonts w:ascii="Arial" w:eastAsia="標楷體" w:hAnsi="Arial" w:cs="Arial"/>
                <w:kern w:val="0"/>
                <w:sz w:val="20"/>
                <w:szCs w:val="20"/>
              </w:rPr>
              <w:t>Transplantation</w:t>
            </w:r>
          </w:p>
        </w:tc>
        <w:tc>
          <w:tcPr>
            <w:tcW w:w="1055" w:type="dxa"/>
          </w:tcPr>
          <w:p w:rsidR="006A3B1D" w:rsidRPr="009F47A5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9F47A5">
              <w:rPr>
                <w:rFonts w:ascii="標楷體" w:eastAsia="標楷體" w:hAnsi="標楷體" w:hint="eastAsia"/>
                <w:color w:val="000000" w:themeColor="text1"/>
                <w:kern w:val="0"/>
              </w:rPr>
              <w:t>蔡孟昆</w:t>
            </w:r>
          </w:p>
        </w:tc>
      </w:tr>
      <w:tr w:rsidR="006A3B1D" w:rsidRPr="00B32162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</w:pP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7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月</w:t>
            </w:r>
            <w:r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30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 xml:space="preserve"> (</w:t>
            </w:r>
            <w:r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六</w:t>
            </w:r>
            <w:r w:rsidRPr="007D2F2C">
              <w:rPr>
                <w:rFonts w:ascii="Arial" w:eastAsia="標楷體" w:hAnsi="Arial" w:cs="Arial"/>
                <w:b/>
                <w:bCs/>
                <w:color w:val="FF0000"/>
                <w:kern w:val="0"/>
              </w:rPr>
              <w:t>)</w:t>
            </w:r>
            <w:r w:rsidRPr="00B32162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</w:rPr>
              <w:t xml:space="preserve">  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9:00-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9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Stem 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c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ell 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b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iology &amp;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clinical applications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顏伶汝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10:00-1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Peptide and adjuvant immunotherapy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蔡肇基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11:00-1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1:5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Cell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therapy for 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immune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diseases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江伯倫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13:00-1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3:5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spacing w:line="320" w:lineRule="exact"/>
              <w:ind w:firstLineChars="50" w:firstLine="10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A81F93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Systems approaches towards molecular profiling of human diseases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陳 世 淯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14:00-1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4:5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351C31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CRISPR genome engineering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51C31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of</w:t>
            </w:r>
            <w:r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immune</w:t>
            </w:r>
            <w:r w:rsidRPr="00351C31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 cells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51C31">
              <w:rPr>
                <w:rFonts w:ascii="標楷體" w:eastAsia="標楷體" w:hAnsi="標楷體" w:hint="eastAsia"/>
                <w:color w:val="000000" w:themeColor="text1"/>
                <w:kern w:val="0"/>
              </w:rPr>
              <w:t>凌嘉鴻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15:00-1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5:5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351C31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CAR-T technology</w:t>
            </w:r>
            <w:r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and its application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351C31">
              <w:rPr>
                <w:rFonts w:ascii="標楷體" w:eastAsia="標楷體" w:hAnsi="標楷體" w:hint="eastAsia"/>
                <w:color w:val="000000" w:themeColor="text1"/>
                <w:kern w:val="0"/>
              </w:rPr>
              <w:t>黃麗蓉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16:00-1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6:5</w:t>
            </w: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 w:hint="eastAsia"/>
                <w:color w:val="000000" w:themeColor="text1"/>
                <w:kern w:val="0"/>
                <w:sz w:val="20"/>
                <w:szCs w:val="20"/>
              </w:rPr>
              <w:t>Immune-mediated renal diseases</w:t>
            </w:r>
            <w:r w:rsidRPr="00B32162">
              <w:rPr>
                <w:rFonts w:ascii="Arial" w:eastAsia="標楷體" w:hAnsi="Arial" w:cs="Arial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蔡長祐</w:t>
            </w:r>
          </w:p>
        </w:tc>
      </w:tr>
      <w:tr w:rsidR="006A3B1D" w:rsidRPr="00B32162" w:rsidTr="007363AF">
        <w:trPr>
          <w:trHeight w:val="385"/>
        </w:trPr>
        <w:tc>
          <w:tcPr>
            <w:tcW w:w="8869" w:type="dxa"/>
            <w:gridSpan w:val="4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rPr>
                <w:rFonts w:ascii="Arial" w:eastAsia="Arial Unicode MS" w:hAnsi="Arial" w:cs="Arial"/>
                <w:b/>
                <w:bCs/>
                <w:color w:val="000000" w:themeColor="text1"/>
                <w:kern w:val="0"/>
              </w:rPr>
            </w:pPr>
            <w:r w:rsidRPr="007D2F2C">
              <w:rPr>
                <w:rFonts w:ascii="Arial" w:eastAsia="Arial Unicode MS" w:hAnsi="Arial" w:cs="Arial"/>
                <w:b/>
                <w:bCs/>
                <w:color w:val="FF0000"/>
                <w:kern w:val="0"/>
              </w:rPr>
              <w:t>7</w:t>
            </w:r>
            <w:r w:rsidRPr="007D2F2C">
              <w:rPr>
                <w:rFonts w:ascii="Arial" w:eastAsia="Arial Unicode MS" w:hAnsi="Arial Unicode MS" w:cs="Arial"/>
                <w:b/>
                <w:bCs/>
                <w:color w:val="FF0000"/>
                <w:kern w:val="0"/>
              </w:rPr>
              <w:t>月</w:t>
            </w:r>
            <w:r w:rsidRPr="007D2F2C">
              <w:rPr>
                <w:rFonts w:ascii="Arial" w:eastAsia="Arial Unicode MS" w:hAnsi="Arial Unicode MS" w:cs="Arial" w:hint="eastAsia"/>
                <w:b/>
                <w:bCs/>
                <w:color w:val="FF0000"/>
                <w:kern w:val="0"/>
              </w:rPr>
              <w:t>31</w:t>
            </w:r>
            <w:r w:rsidRPr="007D2F2C">
              <w:rPr>
                <w:rFonts w:ascii="Arial" w:eastAsia="Arial Unicode MS" w:hAnsi="Arial Unicode MS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Arial Unicode MS" w:hAnsi="Arial" w:cs="Arial"/>
                <w:b/>
                <w:bCs/>
                <w:color w:val="FF0000"/>
                <w:kern w:val="0"/>
              </w:rPr>
              <w:t xml:space="preserve"> (</w:t>
            </w:r>
            <w:r>
              <w:rPr>
                <w:rFonts w:ascii="Arial" w:eastAsia="Arial Unicode MS" w:hAnsi="Arial" w:cs="Arial"/>
                <w:b/>
                <w:bCs/>
                <w:color w:val="FF0000"/>
                <w:kern w:val="0"/>
              </w:rPr>
              <w:t>日</w:t>
            </w:r>
            <w:r w:rsidRPr="007D2F2C">
              <w:rPr>
                <w:rFonts w:ascii="Arial" w:eastAsia="Arial Unicode MS" w:hAnsi="Arial" w:cs="Arial"/>
                <w:b/>
                <w:bCs/>
                <w:color w:val="FF0000"/>
                <w:kern w:val="0"/>
              </w:rPr>
              <w:t>)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9:00-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9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280" w:lineRule="exact"/>
              <w:ind w:leftChars="47" w:left="113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 xml:space="preserve">Primary Immunodeficiency diseases (PIDs) – clinical aspects, molecular analysis and genetic approach 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李文益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10:00-1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Laboratory diagnosis of immunodeficiency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楊崑德</w:t>
            </w:r>
          </w:p>
        </w:tc>
      </w:tr>
      <w:tr w:rsidR="006A3B1D" w:rsidRPr="00B32162" w:rsidTr="00074C52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11:00-1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1:5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 w:rightChars="42" w:right="101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9F47A5">
              <w:rPr>
                <w:rFonts w:ascii="Arial" w:eastAsia="標楷體" w:hAnsi="Arial" w:cs="Arial"/>
                <w:kern w:val="0"/>
                <w:sz w:val="20"/>
                <w:szCs w:val="20"/>
              </w:rPr>
              <w:t>Cancer</w:t>
            </w:r>
            <w:r w:rsidRPr="009F47A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 xml:space="preserve"> i</w:t>
            </w:r>
            <w:r w:rsidRPr="009F47A5">
              <w:rPr>
                <w:rFonts w:ascii="Arial" w:eastAsia="標楷體" w:hAnsi="Arial" w:cs="Arial"/>
                <w:kern w:val="0"/>
                <w:sz w:val="20"/>
                <w:szCs w:val="20"/>
              </w:rPr>
              <w:t>mmuno</w:t>
            </w:r>
            <w:r w:rsidRPr="009F47A5">
              <w:rPr>
                <w:rFonts w:ascii="Arial" w:eastAsia="標楷體" w:hAnsi="Arial" w:cs="Arial" w:hint="eastAsia"/>
                <w:kern w:val="0"/>
                <w:sz w:val="20"/>
                <w:szCs w:val="20"/>
              </w:rPr>
              <w:t>l</w:t>
            </w:r>
            <w:r w:rsidRPr="009F47A5">
              <w:rPr>
                <w:rFonts w:ascii="Arial" w:eastAsia="標楷體" w:hAnsi="Arial" w:cs="Arial"/>
                <w:kern w:val="0"/>
                <w:sz w:val="20"/>
                <w:szCs w:val="20"/>
              </w:rPr>
              <w:t>ogy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Arial" w:eastAsia="標楷體" w:hAnsi="Arial" w:cs="新細明體" w:hint="eastAsia"/>
                <w:color w:val="000000" w:themeColor="text1"/>
                <w:kern w:val="0"/>
              </w:rPr>
              <w:t>沈</w:t>
            </w:r>
            <w:r>
              <w:rPr>
                <w:rFonts w:ascii="Arial" w:eastAsia="標楷體" w:hAnsi="Arial" w:cs="新細明體" w:hint="eastAsia"/>
                <w:color w:val="000000" w:themeColor="text1"/>
                <w:kern w:val="0"/>
              </w:rPr>
              <w:t xml:space="preserve"> </w:t>
            </w:r>
            <w:r w:rsidRPr="00B32162">
              <w:rPr>
                <w:rFonts w:ascii="Arial" w:eastAsia="標楷體" w:hAnsi="Arial" w:cs="新細明體" w:hint="eastAsia"/>
                <w:color w:val="000000" w:themeColor="text1"/>
                <w:kern w:val="0"/>
              </w:rPr>
              <w:t>家</w:t>
            </w:r>
            <w:r>
              <w:rPr>
                <w:rFonts w:ascii="Arial" w:eastAsia="標楷體" w:hAnsi="Arial" w:cs="新細明體" w:hint="eastAsia"/>
                <w:color w:val="000000" w:themeColor="text1"/>
                <w:kern w:val="0"/>
              </w:rPr>
              <w:t xml:space="preserve"> </w:t>
            </w:r>
            <w:r w:rsidRPr="00B32162">
              <w:rPr>
                <w:rFonts w:ascii="Arial" w:eastAsia="標楷體" w:hAnsi="Arial" w:cs="新細明體" w:hint="eastAsia"/>
                <w:color w:val="000000" w:themeColor="text1"/>
                <w:kern w:val="0"/>
              </w:rPr>
              <w:t>瑞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13:00-1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3:5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A cytokine-mediated link between inflammation and cancer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凌斌</w:t>
            </w:r>
          </w:p>
        </w:tc>
      </w:tr>
      <w:tr w:rsidR="006A3B1D" w:rsidRPr="00B32162" w:rsidTr="00217F25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14:00-1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4:5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 w:rightChars="42" w:right="101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  <w:t>Role of CTLA-4 and PD-1 pathway in T cell exhaustion and tumor immunotherapy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許秉寧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vAlign w:val="center"/>
          </w:tcPr>
          <w:p w:rsidR="006A3B1D" w:rsidRPr="00B32162" w:rsidRDefault="006A3B1D" w:rsidP="006A3B1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141" w:type="dxa"/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15:00-1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5:5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spacing w:line="320" w:lineRule="exact"/>
              <w:ind w:leftChars="47" w:left="113"/>
              <w:jc w:val="both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  <w:t>Clinical aspects of</w:t>
            </w:r>
            <w:r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B59AE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Covid-19</w:t>
            </w:r>
          </w:p>
        </w:tc>
        <w:tc>
          <w:tcPr>
            <w:tcW w:w="1055" w:type="dxa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李秉穎</w:t>
            </w:r>
          </w:p>
        </w:tc>
      </w:tr>
      <w:tr w:rsidR="006A3B1D" w:rsidRPr="00B32162" w:rsidTr="00F10C77">
        <w:trPr>
          <w:trHeight w:val="3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D" w:rsidRPr="00B32162" w:rsidRDefault="006A3B1D" w:rsidP="006A3B1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D" w:rsidRPr="00B32162" w:rsidRDefault="006A3B1D" w:rsidP="006A3B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16:00-1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6:5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D" w:rsidRPr="00B32162" w:rsidRDefault="006A3B1D" w:rsidP="006A3B1D">
            <w:pPr>
              <w:spacing w:line="320" w:lineRule="exact"/>
              <w:ind w:firstLineChars="50" w:firstLine="100"/>
              <w:jc w:val="both"/>
              <w:rPr>
                <w:rFonts w:ascii="Arial" w:eastAsia="標楷體" w:hAnsi="Arial" w:cs="Arial"/>
                <w:color w:val="000000" w:themeColor="text1"/>
                <w:sz w:val="20"/>
                <w:szCs w:val="20"/>
              </w:rPr>
            </w:pPr>
            <w:r w:rsidRPr="006B59AE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Covid-19 vaccine development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1D" w:rsidRPr="00B32162" w:rsidRDefault="006A3B1D" w:rsidP="006A3B1D">
            <w:pPr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標楷體" w:eastAsia="標楷體" w:hAnsi="標楷體" w:hint="eastAsia"/>
                <w:color w:val="000000" w:themeColor="text1"/>
                <w:kern w:val="0"/>
              </w:rPr>
              <w:t>陶秘華</w:t>
            </w:r>
          </w:p>
        </w:tc>
      </w:tr>
      <w:tr w:rsidR="006A3B1D" w:rsidRPr="00B32162" w:rsidTr="007363AF">
        <w:trPr>
          <w:trHeight w:val="38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D" w:rsidRPr="00B32162" w:rsidRDefault="006A3B1D" w:rsidP="006A3B1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D" w:rsidRPr="00B32162" w:rsidRDefault="006A3B1D" w:rsidP="006A3B1D">
            <w:pPr>
              <w:jc w:val="right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17:00-1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7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:</w:t>
            </w:r>
            <w:r w:rsidRPr="00B32162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B32162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D" w:rsidRPr="00B32162" w:rsidRDefault="006A3B1D" w:rsidP="006A3B1D">
            <w:pPr>
              <w:spacing w:line="320" w:lineRule="exact"/>
              <w:ind w:firstLineChars="50" w:firstLine="1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32162">
              <w:rPr>
                <w:rFonts w:ascii="Arial" w:hAnsi="Arial" w:cs="Arial"/>
                <w:color w:val="000000" w:themeColor="text1"/>
                <w:sz w:val="20"/>
                <w:szCs w:val="20"/>
              </w:rPr>
              <w:t>Written examination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1D" w:rsidRPr="0089035F" w:rsidRDefault="006A3B1D" w:rsidP="006A3B1D">
            <w:pPr>
              <w:jc w:val="distribute"/>
              <w:rPr>
                <w:rFonts w:ascii="Arial" w:eastAsia="標楷體" w:hAnsi="Arial" w:cs="Arial"/>
                <w:color w:val="000000" w:themeColor="text1"/>
                <w:kern w:val="0"/>
              </w:rPr>
            </w:pPr>
            <w:r w:rsidRPr="00B32162">
              <w:rPr>
                <w:rFonts w:ascii="Arial" w:eastAsia="標楷體" w:hAnsi="Arial" w:cs="Arial"/>
                <w:color w:val="000000" w:themeColor="text1"/>
                <w:kern w:val="0"/>
              </w:rPr>
              <w:t>郭敏玲</w:t>
            </w:r>
          </w:p>
          <w:p w:rsidR="006A3B1D" w:rsidRPr="00B32162" w:rsidRDefault="006A3B1D" w:rsidP="006A3B1D">
            <w:pPr>
              <w:jc w:val="distribute"/>
              <w:rPr>
                <w:rFonts w:ascii="Arial" w:eastAsia="標楷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89035F">
              <w:rPr>
                <w:rFonts w:ascii="Arial" w:eastAsia="標楷體" w:hAnsi="Arial" w:cs="Arial"/>
                <w:color w:val="000000" w:themeColor="text1"/>
                <w:kern w:val="0"/>
              </w:rPr>
              <w:t>莊雅惠</w:t>
            </w:r>
          </w:p>
        </w:tc>
      </w:tr>
    </w:tbl>
    <w:p w:rsidR="0089035F" w:rsidRPr="0089035F" w:rsidRDefault="0089035F">
      <w:pPr>
        <w:widowControl/>
        <w:rPr>
          <w:rFonts w:ascii="標楷體" w:eastAsia="標楷體" w:hAnsi="標楷體"/>
        </w:rPr>
      </w:pPr>
    </w:p>
    <w:sectPr w:rsidR="0089035F" w:rsidRPr="0089035F" w:rsidSect="009E71F4">
      <w:footerReference w:type="even" r:id="rId7"/>
      <w:footerReference w:type="default" r:id="rId8"/>
      <w:pgSz w:w="11906" w:h="16838"/>
      <w:pgMar w:top="902" w:right="1559" w:bottom="567" w:left="1701" w:header="851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AFF" w:rsidRDefault="007A7AFF">
      <w:r>
        <w:separator/>
      </w:r>
    </w:p>
  </w:endnote>
  <w:endnote w:type="continuationSeparator" w:id="0">
    <w:p w:rsidR="007A7AFF" w:rsidRDefault="007A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C10" w:rsidRDefault="00512C1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2C10" w:rsidRDefault="00512C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C10" w:rsidRDefault="00512C10">
    <w:pPr>
      <w:pStyle w:val="a3"/>
      <w:framePr w:wrap="around" w:vAnchor="text" w:hAnchor="margin" w:xAlign="center" w:y="1"/>
      <w:rPr>
        <w:rStyle w:val="a4"/>
        <w:rFonts w:ascii="Arial" w:hAnsi="Arial" w:cs="Arial"/>
        <w:b/>
        <w:bCs/>
        <w:sz w:val="22"/>
      </w:rPr>
    </w:pPr>
    <w:r>
      <w:rPr>
        <w:rStyle w:val="a4"/>
        <w:rFonts w:ascii="Arial" w:hAnsi="Arial" w:cs="Arial"/>
        <w:b/>
        <w:bCs/>
        <w:sz w:val="22"/>
      </w:rPr>
      <w:fldChar w:fldCharType="begin"/>
    </w:r>
    <w:r>
      <w:rPr>
        <w:rStyle w:val="a4"/>
        <w:rFonts w:ascii="Arial" w:hAnsi="Arial" w:cs="Arial"/>
        <w:b/>
        <w:bCs/>
        <w:sz w:val="22"/>
      </w:rPr>
      <w:instrText xml:space="preserve">PAGE  </w:instrText>
    </w:r>
    <w:r>
      <w:rPr>
        <w:rStyle w:val="a4"/>
        <w:rFonts w:ascii="Arial" w:hAnsi="Arial" w:cs="Arial"/>
        <w:b/>
        <w:bCs/>
        <w:sz w:val="22"/>
      </w:rPr>
      <w:fldChar w:fldCharType="separate"/>
    </w:r>
    <w:r w:rsidR="00A95B51">
      <w:rPr>
        <w:rStyle w:val="a4"/>
        <w:rFonts w:ascii="Arial" w:hAnsi="Arial" w:cs="Arial"/>
        <w:b/>
        <w:bCs/>
        <w:noProof/>
        <w:sz w:val="22"/>
      </w:rPr>
      <w:t>2</w:t>
    </w:r>
    <w:r>
      <w:rPr>
        <w:rStyle w:val="a4"/>
        <w:rFonts w:ascii="Arial" w:hAnsi="Arial" w:cs="Arial"/>
        <w:b/>
        <w:bCs/>
        <w:sz w:val="22"/>
      </w:rPr>
      <w:fldChar w:fldCharType="end"/>
    </w:r>
  </w:p>
  <w:p w:rsidR="00512C10" w:rsidRDefault="00512C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AFF" w:rsidRDefault="007A7AFF">
      <w:r>
        <w:separator/>
      </w:r>
    </w:p>
  </w:footnote>
  <w:footnote w:type="continuationSeparator" w:id="0">
    <w:p w:rsidR="007A7AFF" w:rsidRDefault="007A7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AF"/>
    <w:rsid w:val="0000164B"/>
    <w:rsid w:val="00004B18"/>
    <w:rsid w:val="00011679"/>
    <w:rsid w:val="00014167"/>
    <w:rsid w:val="000367DE"/>
    <w:rsid w:val="00070D45"/>
    <w:rsid w:val="00074A4D"/>
    <w:rsid w:val="00091A1E"/>
    <w:rsid w:val="000A0B5F"/>
    <w:rsid w:val="000A7BF5"/>
    <w:rsid w:val="000C266C"/>
    <w:rsid w:val="000C71FB"/>
    <w:rsid w:val="000D381A"/>
    <w:rsid w:val="000E2FD1"/>
    <w:rsid w:val="000F2CDF"/>
    <w:rsid w:val="001059DE"/>
    <w:rsid w:val="001221CB"/>
    <w:rsid w:val="00130205"/>
    <w:rsid w:val="001345B0"/>
    <w:rsid w:val="001362A0"/>
    <w:rsid w:val="00150065"/>
    <w:rsid w:val="00152072"/>
    <w:rsid w:val="00175E6A"/>
    <w:rsid w:val="001837E8"/>
    <w:rsid w:val="001978FF"/>
    <w:rsid w:val="001A278E"/>
    <w:rsid w:val="001B4F11"/>
    <w:rsid w:val="001C7815"/>
    <w:rsid w:val="001D2B54"/>
    <w:rsid w:val="001D6FA9"/>
    <w:rsid w:val="001E1189"/>
    <w:rsid w:val="0020404D"/>
    <w:rsid w:val="00206B7D"/>
    <w:rsid w:val="0022029F"/>
    <w:rsid w:val="002315B2"/>
    <w:rsid w:val="00237D00"/>
    <w:rsid w:val="00247E4C"/>
    <w:rsid w:val="00267926"/>
    <w:rsid w:val="002833DA"/>
    <w:rsid w:val="00292477"/>
    <w:rsid w:val="002B3776"/>
    <w:rsid w:val="002B6823"/>
    <w:rsid w:val="002C2873"/>
    <w:rsid w:val="002D5777"/>
    <w:rsid w:val="002D7BAD"/>
    <w:rsid w:val="002F31E2"/>
    <w:rsid w:val="00313480"/>
    <w:rsid w:val="0031692D"/>
    <w:rsid w:val="0032229D"/>
    <w:rsid w:val="00322AE2"/>
    <w:rsid w:val="00333372"/>
    <w:rsid w:val="00345253"/>
    <w:rsid w:val="00351C31"/>
    <w:rsid w:val="00353FB0"/>
    <w:rsid w:val="00364C0C"/>
    <w:rsid w:val="00395F50"/>
    <w:rsid w:val="00397366"/>
    <w:rsid w:val="003B38F3"/>
    <w:rsid w:val="003C0164"/>
    <w:rsid w:val="003C0FD8"/>
    <w:rsid w:val="003C2B74"/>
    <w:rsid w:val="003C6109"/>
    <w:rsid w:val="003D006B"/>
    <w:rsid w:val="003F449C"/>
    <w:rsid w:val="003F723F"/>
    <w:rsid w:val="00412C88"/>
    <w:rsid w:val="0041665F"/>
    <w:rsid w:val="00430C43"/>
    <w:rsid w:val="00434AD3"/>
    <w:rsid w:val="00444397"/>
    <w:rsid w:val="00456CF4"/>
    <w:rsid w:val="00465738"/>
    <w:rsid w:val="004657F9"/>
    <w:rsid w:val="004746E8"/>
    <w:rsid w:val="00475865"/>
    <w:rsid w:val="00491AAE"/>
    <w:rsid w:val="004A6EF7"/>
    <w:rsid w:val="004B0759"/>
    <w:rsid w:val="004C0D83"/>
    <w:rsid w:val="004C7F15"/>
    <w:rsid w:val="004D0195"/>
    <w:rsid w:val="004D07E4"/>
    <w:rsid w:val="004D32AF"/>
    <w:rsid w:val="004F052A"/>
    <w:rsid w:val="004F1C39"/>
    <w:rsid w:val="004F6BDE"/>
    <w:rsid w:val="004F7DC0"/>
    <w:rsid w:val="00506A05"/>
    <w:rsid w:val="00512C10"/>
    <w:rsid w:val="00530A46"/>
    <w:rsid w:val="0053343C"/>
    <w:rsid w:val="0053412A"/>
    <w:rsid w:val="00551988"/>
    <w:rsid w:val="00565001"/>
    <w:rsid w:val="0057002E"/>
    <w:rsid w:val="00570516"/>
    <w:rsid w:val="00574181"/>
    <w:rsid w:val="0057475C"/>
    <w:rsid w:val="005801A3"/>
    <w:rsid w:val="005830DB"/>
    <w:rsid w:val="0058379D"/>
    <w:rsid w:val="0058602A"/>
    <w:rsid w:val="00592802"/>
    <w:rsid w:val="00593659"/>
    <w:rsid w:val="005A4D92"/>
    <w:rsid w:val="005A6254"/>
    <w:rsid w:val="005B6C38"/>
    <w:rsid w:val="005C41F9"/>
    <w:rsid w:val="005D12E4"/>
    <w:rsid w:val="005D1B50"/>
    <w:rsid w:val="005E5DBC"/>
    <w:rsid w:val="005E76C3"/>
    <w:rsid w:val="00601483"/>
    <w:rsid w:val="006212CC"/>
    <w:rsid w:val="00637C06"/>
    <w:rsid w:val="00682035"/>
    <w:rsid w:val="006A27F1"/>
    <w:rsid w:val="006A3A18"/>
    <w:rsid w:val="006A3B1D"/>
    <w:rsid w:val="006A3FEB"/>
    <w:rsid w:val="006B2C6D"/>
    <w:rsid w:val="006B4C4B"/>
    <w:rsid w:val="006B59AE"/>
    <w:rsid w:val="006E3D3B"/>
    <w:rsid w:val="006E5E82"/>
    <w:rsid w:val="00702CB9"/>
    <w:rsid w:val="007072BA"/>
    <w:rsid w:val="0071190D"/>
    <w:rsid w:val="0071569D"/>
    <w:rsid w:val="00716CB4"/>
    <w:rsid w:val="00724C93"/>
    <w:rsid w:val="007331F5"/>
    <w:rsid w:val="00735EF5"/>
    <w:rsid w:val="007363AF"/>
    <w:rsid w:val="00737C01"/>
    <w:rsid w:val="00751073"/>
    <w:rsid w:val="00760903"/>
    <w:rsid w:val="007622A4"/>
    <w:rsid w:val="00763EFD"/>
    <w:rsid w:val="007676D6"/>
    <w:rsid w:val="00774896"/>
    <w:rsid w:val="00777F32"/>
    <w:rsid w:val="00792860"/>
    <w:rsid w:val="007A7AFF"/>
    <w:rsid w:val="007B264D"/>
    <w:rsid w:val="007D2F2C"/>
    <w:rsid w:val="007D4F30"/>
    <w:rsid w:val="007F292E"/>
    <w:rsid w:val="007F4474"/>
    <w:rsid w:val="0080066D"/>
    <w:rsid w:val="00802087"/>
    <w:rsid w:val="00804B05"/>
    <w:rsid w:val="008062EE"/>
    <w:rsid w:val="0080703B"/>
    <w:rsid w:val="00822B5F"/>
    <w:rsid w:val="0085684B"/>
    <w:rsid w:val="008743E4"/>
    <w:rsid w:val="0089035F"/>
    <w:rsid w:val="008936AE"/>
    <w:rsid w:val="00895680"/>
    <w:rsid w:val="0089752D"/>
    <w:rsid w:val="008A6791"/>
    <w:rsid w:val="008B0E2E"/>
    <w:rsid w:val="008B7038"/>
    <w:rsid w:val="008C383C"/>
    <w:rsid w:val="008C6455"/>
    <w:rsid w:val="008D58FD"/>
    <w:rsid w:val="008D5ED8"/>
    <w:rsid w:val="008E6FC5"/>
    <w:rsid w:val="009016D8"/>
    <w:rsid w:val="0090503D"/>
    <w:rsid w:val="009051E5"/>
    <w:rsid w:val="00911C70"/>
    <w:rsid w:val="00914A36"/>
    <w:rsid w:val="00921C42"/>
    <w:rsid w:val="00927A01"/>
    <w:rsid w:val="00936DC6"/>
    <w:rsid w:val="0094305B"/>
    <w:rsid w:val="00945862"/>
    <w:rsid w:val="009570D4"/>
    <w:rsid w:val="00965E67"/>
    <w:rsid w:val="009860A1"/>
    <w:rsid w:val="009B05BF"/>
    <w:rsid w:val="009B0C76"/>
    <w:rsid w:val="009D2C60"/>
    <w:rsid w:val="009D6A93"/>
    <w:rsid w:val="009E5421"/>
    <w:rsid w:val="009E71F4"/>
    <w:rsid w:val="009F47A5"/>
    <w:rsid w:val="00A10AC0"/>
    <w:rsid w:val="00A11EF5"/>
    <w:rsid w:val="00A14C09"/>
    <w:rsid w:val="00A26F36"/>
    <w:rsid w:val="00A524AE"/>
    <w:rsid w:val="00A64AB3"/>
    <w:rsid w:val="00A67BAA"/>
    <w:rsid w:val="00A71102"/>
    <w:rsid w:val="00A81F93"/>
    <w:rsid w:val="00A926E2"/>
    <w:rsid w:val="00A94F2A"/>
    <w:rsid w:val="00A95B51"/>
    <w:rsid w:val="00A96C69"/>
    <w:rsid w:val="00A97B71"/>
    <w:rsid w:val="00AA5F67"/>
    <w:rsid w:val="00AB4146"/>
    <w:rsid w:val="00AC77E1"/>
    <w:rsid w:val="00AD12AE"/>
    <w:rsid w:val="00AD39A6"/>
    <w:rsid w:val="00AD70B7"/>
    <w:rsid w:val="00AE1918"/>
    <w:rsid w:val="00B02171"/>
    <w:rsid w:val="00B21F6C"/>
    <w:rsid w:val="00B32162"/>
    <w:rsid w:val="00B325E4"/>
    <w:rsid w:val="00B347E6"/>
    <w:rsid w:val="00B47E2F"/>
    <w:rsid w:val="00B5661B"/>
    <w:rsid w:val="00B574F8"/>
    <w:rsid w:val="00B577F3"/>
    <w:rsid w:val="00B662EE"/>
    <w:rsid w:val="00B91C46"/>
    <w:rsid w:val="00BA0BB5"/>
    <w:rsid w:val="00BC7819"/>
    <w:rsid w:val="00BE2DA8"/>
    <w:rsid w:val="00BE7161"/>
    <w:rsid w:val="00BF12CF"/>
    <w:rsid w:val="00C00B4B"/>
    <w:rsid w:val="00C12473"/>
    <w:rsid w:val="00C3790D"/>
    <w:rsid w:val="00C413E3"/>
    <w:rsid w:val="00C41965"/>
    <w:rsid w:val="00C426A5"/>
    <w:rsid w:val="00C55DA1"/>
    <w:rsid w:val="00C648EF"/>
    <w:rsid w:val="00C833C8"/>
    <w:rsid w:val="00C877ED"/>
    <w:rsid w:val="00C93EB3"/>
    <w:rsid w:val="00C96F3E"/>
    <w:rsid w:val="00CB0671"/>
    <w:rsid w:val="00CC2DA9"/>
    <w:rsid w:val="00CF19C1"/>
    <w:rsid w:val="00D14F99"/>
    <w:rsid w:val="00D17C0F"/>
    <w:rsid w:val="00D536D3"/>
    <w:rsid w:val="00D65CDB"/>
    <w:rsid w:val="00D7175C"/>
    <w:rsid w:val="00D73FD1"/>
    <w:rsid w:val="00D7675F"/>
    <w:rsid w:val="00D9170C"/>
    <w:rsid w:val="00D976FD"/>
    <w:rsid w:val="00DA1E53"/>
    <w:rsid w:val="00DB00E7"/>
    <w:rsid w:val="00DB3836"/>
    <w:rsid w:val="00DF389A"/>
    <w:rsid w:val="00E028A1"/>
    <w:rsid w:val="00E03771"/>
    <w:rsid w:val="00E06468"/>
    <w:rsid w:val="00E07B80"/>
    <w:rsid w:val="00E1736A"/>
    <w:rsid w:val="00E27EC2"/>
    <w:rsid w:val="00E36B76"/>
    <w:rsid w:val="00E37E3B"/>
    <w:rsid w:val="00E40E52"/>
    <w:rsid w:val="00E552EC"/>
    <w:rsid w:val="00E57F86"/>
    <w:rsid w:val="00E76478"/>
    <w:rsid w:val="00E96FFD"/>
    <w:rsid w:val="00EB0AA4"/>
    <w:rsid w:val="00EB186B"/>
    <w:rsid w:val="00EB4DC7"/>
    <w:rsid w:val="00EC058E"/>
    <w:rsid w:val="00EC2232"/>
    <w:rsid w:val="00EC2794"/>
    <w:rsid w:val="00EC7787"/>
    <w:rsid w:val="00ED5519"/>
    <w:rsid w:val="00EE10B4"/>
    <w:rsid w:val="00EE273A"/>
    <w:rsid w:val="00EF595F"/>
    <w:rsid w:val="00F06B75"/>
    <w:rsid w:val="00F10C77"/>
    <w:rsid w:val="00F30948"/>
    <w:rsid w:val="00F524AC"/>
    <w:rsid w:val="00F53125"/>
    <w:rsid w:val="00F56E14"/>
    <w:rsid w:val="00F717FF"/>
    <w:rsid w:val="00F7374D"/>
    <w:rsid w:val="00FA6CC3"/>
    <w:rsid w:val="00FB0024"/>
    <w:rsid w:val="00FC796F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2F098C0"/>
  <w15:docId w15:val="{9AF310A7-0080-4A3E-B1B5-D54315D8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3A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6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363AF"/>
  </w:style>
  <w:style w:type="paragraph" w:styleId="Web">
    <w:name w:val="Normal (Web)"/>
    <w:basedOn w:val="a"/>
    <w:rsid w:val="007363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76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676D6"/>
    <w:rPr>
      <w:kern w:val="2"/>
    </w:rPr>
  </w:style>
  <w:style w:type="character" w:styleId="a7">
    <w:name w:val="Strong"/>
    <w:qFormat/>
    <w:rsid w:val="00A64AB3"/>
    <w:rPr>
      <w:b/>
      <w:bCs/>
    </w:rPr>
  </w:style>
  <w:style w:type="character" w:customStyle="1" w:styleId="s12">
    <w:name w:val="s12"/>
    <w:basedOn w:val="a0"/>
    <w:rsid w:val="00D976FD"/>
  </w:style>
  <w:style w:type="character" w:customStyle="1" w:styleId="s26">
    <w:name w:val="s26"/>
    <w:basedOn w:val="a0"/>
    <w:rsid w:val="00D976FD"/>
  </w:style>
  <w:style w:type="paragraph" w:styleId="a8">
    <w:name w:val="Balloon Text"/>
    <w:basedOn w:val="a"/>
    <w:link w:val="a9"/>
    <w:semiHidden/>
    <w:unhideWhenUsed/>
    <w:rsid w:val="000A7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A7B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26E5C-1134-4D61-B0C7-3CF16082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My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一○四年度免疫學講習班課程表（預排）</dc:title>
  <dc:creator>Customer</dc:creator>
  <cp:lastModifiedBy>user</cp:lastModifiedBy>
  <cp:revision>2</cp:revision>
  <cp:lastPrinted>2022-04-08T02:51:00Z</cp:lastPrinted>
  <dcterms:created xsi:type="dcterms:W3CDTF">2022-04-11T02:03:00Z</dcterms:created>
  <dcterms:modified xsi:type="dcterms:W3CDTF">2022-04-11T02:03:00Z</dcterms:modified>
</cp:coreProperties>
</file>